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Meeting notes, Feb. 27, 2019</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Great turnout to preview The Reluctant Radical.  Jim ran everything beautifully and confirmed Ken Ward (Valve Turner featured in film) will be able to join our group after the film on March 9th.  We</w:t>
      </w:r>
      <w:r>
        <w:rPr>
          <w:rFonts w:ascii="Helvetica" w:hAnsi="Helvetica" w:hint="default"/>
          <w:sz w:val="24"/>
          <w:szCs w:val="24"/>
          <w:rtl w:val="0"/>
          <w:lang w:val="en-US"/>
        </w:rPr>
        <w:t>’</w:t>
      </w:r>
      <w:r>
        <w:rPr>
          <w:rFonts w:ascii="Helvetica" w:hAnsi="Helvetica"/>
          <w:sz w:val="24"/>
          <w:szCs w:val="24"/>
          <w:rtl w:val="0"/>
          <w:lang w:val="en-US"/>
        </w:rPr>
        <w:t>ll let folks know during intro so they can think of question.  (We</w:t>
      </w:r>
      <w:r>
        <w:rPr>
          <w:rFonts w:ascii="Helvetica" w:hAnsi="Helvetica" w:hint="default"/>
          <w:sz w:val="24"/>
          <w:szCs w:val="24"/>
          <w:rtl w:val="0"/>
          <w:lang w:val="en-US"/>
        </w:rPr>
        <w:t>’</w:t>
      </w:r>
      <w:r>
        <w:rPr>
          <w:rFonts w:ascii="Helvetica" w:hAnsi="Helvetica"/>
          <w:sz w:val="24"/>
          <w:szCs w:val="24"/>
          <w:rtl w:val="0"/>
          <w:lang w:val="en-US"/>
        </w:rPr>
        <w:t>ll also have some prepared.)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Sue will review forms we had at The Human Element </w:t>
      </w:r>
      <w:r>
        <w:rPr>
          <w:rFonts w:ascii="Helvetica" w:hAnsi="Helvetica" w:hint="default"/>
          <w:sz w:val="24"/>
          <w:szCs w:val="24"/>
          <w:rtl w:val="0"/>
          <w:lang w:val="en-US"/>
        </w:rPr>
        <w:t>“</w:t>
      </w:r>
      <w:r>
        <w:rPr>
          <w:rFonts w:ascii="Helvetica" w:hAnsi="Helvetica"/>
          <w:sz w:val="24"/>
          <w:szCs w:val="24"/>
          <w:rtl w:val="0"/>
          <w:lang w:val="en-US"/>
        </w:rPr>
        <w:t>What are you willing to do</w:t>
      </w:r>
      <w:r>
        <w:rPr>
          <w:rFonts w:ascii="Helvetica" w:hAnsi="Helvetica" w:hint="default"/>
          <w:sz w:val="24"/>
          <w:szCs w:val="24"/>
          <w:rtl w:val="0"/>
          <w:lang w:val="en-US"/>
        </w:rPr>
        <w:t xml:space="preserve">” </w:t>
      </w:r>
      <w:r>
        <w:rPr>
          <w:rFonts w:ascii="Helvetica" w:hAnsi="Helvetica"/>
          <w:sz w:val="24"/>
          <w:szCs w:val="24"/>
          <w:rtl w:val="0"/>
          <w:lang w:val="en-US"/>
        </w:rPr>
        <w:t>and make sure we list the resources we have: 350Wenatchee, CCNCW, WRT*, Interfaith* (*Sean/Susan need to agree). ALSO WE NEED to collect names, emails, contact info.  The John Henry Coal mine might be in public comment time and great reason to collect signatures . . .</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 talked about upcoming local actions &amp; trainings: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March 11th, 5P:  </w:t>
      </w:r>
      <w:r>
        <w:rPr>
          <w:rStyle w:val="Hyperlink.0"/>
          <w:rFonts w:ascii="Helvetica" w:cs="Helvetica" w:hAnsi="Helvetica" w:eastAsia="Helvetica"/>
          <w:sz w:val="24"/>
          <w:szCs w:val="24"/>
          <w:rtl w:val="0"/>
        </w:rPr>
        <w:fldChar w:fldCharType="begin" w:fldLock="0"/>
      </w:r>
      <w:r>
        <w:rPr>
          <w:rStyle w:val="Hyperlink.0"/>
          <w:rFonts w:ascii="Helvetica" w:cs="Helvetica" w:hAnsi="Helvetica" w:eastAsia="Helvetica"/>
          <w:sz w:val="24"/>
          <w:szCs w:val="24"/>
          <w:rtl w:val="0"/>
        </w:rPr>
        <w:instrText xml:space="preserve"> HYPERLINK "http://350.org"</w:instrText>
      </w:r>
      <w:r>
        <w:rPr>
          <w:rStyle w:val="Hyperlink.0"/>
          <w:rFonts w:ascii="Helvetica" w:cs="Helvetica" w:hAnsi="Helvetica" w:eastAsia="Helvetica"/>
          <w:sz w:val="24"/>
          <w:szCs w:val="24"/>
          <w:rtl w:val="0"/>
        </w:rPr>
        <w:fldChar w:fldCharType="separate" w:fldLock="0"/>
      </w:r>
      <w:r>
        <w:rPr>
          <w:rStyle w:val="Hyperlink.0"/>
          <w:rFonts w:ascii="Helvetica" w:hAnsi="Helvetica"/>
          <w:sz w:val="24"/>
          <w:szCs w:val="24"/>
          <w:rtl w:val="0"/>
          <w:lang w:val="en-US"/>
        </w:rPr>
        <w:t>350.org</w:t>
      </w:r>
      <w:r>
        <w:rPr>
          <w:rFonts w:ascii="Helvetica" w:cs="Helvetica" w:hAnsi="Helvetica" w:eastAsia="Helvetica"/>
          <w:sz w:val="24"/>
          <w:szCs w:val="24"/>
          <w:rtl w:val="0"/>
        </w:rPr>
        <w:fldChar w:fldCharType="end" w:fldLock="0"/>
      </w:r>
      <w:r>
        <w:rPr>
          <w:rFonts w:ascii="Helvetica" w:hAnsi="Helvetica"/>
          <w:sz w:val="24"/>
          <w:szCs w:val="24"/>
          <w:rtl w:val="0"/>
          <w:lang w:val="en-US"/>
        </w:rPr>
        <w:t xml:space="preserve"> webinar with Ende Gelande on power of NVDA</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March 15th, 4-5:30P:  Wells Fargo @ between 3rd-4th &amp; Mission - It is also a global student strike day.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April 10th, TBD - National Day of Bank Action (also WVC table day)</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April 15th, TBD - Rebel for Life - Extinction Rebellion global action</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April 20th, Earth Day Fairs</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April 27, 28 Promise to Protect training days in Seattle with 350Seattle*</w:t>
      </w:r>
    </w:p>
    <w:p>
      <w:pPr>
        <w:pStyle w:val="Default"/>
        <w:numPr>
          <w:ilvl w:val="0"/>
          <w:numId w:val="2"/>
        </w:numPr>
        <w:bidi w:val="0"/>
        <w:ind w:right="0"/>
        <w:jc w:val="left"/>
        <w:rPr>
          <w:rFonts w:ascii="Helvetica" w:hAnsi="Helvetica"/>
          <w:sz w:val="24"/>
          <w:szCs w:val="24"/>
          <w:rtl w:val="0"/>
          <w:lang w:val="en-US"/>
        </w:rPr>
      </w:pPr>
      <w:r>
        <w:rPr>
          <w:rFonts w:ascii="Helvetica" w:hAnsi="Helvetica"/>
          <w:sz w:val="24"/>
          <w:szCs w:val="24"/>
          <w:rtl w:val="0"/>
          <w:lang w:val="en-US"/>
        </w:rPr>
        <w:t>I was wrong, part of this training focuses on Thin Green Line area, not just KXL</w:t>
      </w:r>
    </w:p>
    <w:p>
      <w:pPr>
        <w:pStyle w:val="Default"/>
        <w:numPr>
          <w:ilvl w:val="0"/>
          <w:numId w:val="2"/>
        </w:numPr>
        <w:bidi w:val="0"/>
        <w:ind w:right="0"/>
        <w:jc w:val="left"/>
        <w:rPr>
          <w:rFonts w:ascii="Helvetica" w:hAnsi="Helvetica"/>
          <w:sz w:val="24"/>
          <w:szCs w:val="24"/>
          <w:rtl w:val="0"/>
          <w:lang w:val="en-US"/>
        </w:rPr>
      </w:pPr>
      <w:r>
        <w:rPr>
          <w:rFonts w:ascii="Helvetica" w:hAnsi="Helvetica"/>
          <w:sz w:val="24"/>
          <w:szCs w:val="24"/>
          <w:rtl w:val="0"/>
          <w:lang w:val="en-US"/>
        </w:rPr>
        <w:t>Will put it in 350Wenatchee web page vs. another email, but sign up quick if interested!</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 xml:space="preserve">May 4th-100th Apple Blossom Festival Grand Parade - participate thanks to Sustainable Wenatchee?!?  Will check with Jana next CCNCW meeting.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May 6-20 Eco-Challenge</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May ? - Touch a Truck</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On from there!</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Backbone Campaign and Rhubarb Market will be our donation jars at the film.</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We</w:t>
      </w:r>
      <w:r>
        <w:rPr>
          <w:rFonts w:ascii="Helvetica" w:hAnsi="Helvetica" w:hint="default"/>
          <w:sz w:val="24"/>
          <w:szCs w:val="24"/>
          <w:rtl w:val="0"/>
          <w:lang w:val="en-US"/>
        </w:rPr>
        <w:t>’</w:t>
      </w:r>
      <w:r>
        <w:rPr>
          <w:rFonts w:ascii="Helvetica" w:hAnsi="Helvetica"/>
          <w:sz w:val="24"/>
          <w:szCs w:val="24"/>
          <w:rtl w:val="0"/>
          <w:lang w:val="en-US"/>
        </w:rPr>
        <w:t>ll arrive at 1P to set up, doors open at 2P.  Brief intro, Greta clip and film showing with Spanish subtitles available.  Ken joins us and we offer resources, actions . . .</w:t>
      </w: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Popcorn &amp; lebkuchens will be offered again, no beverages.</w:t>
      </w:r>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Flyers were distributed, a bit more discussion and our next meeting is TBA.</w:t>
      </w:r>
    </w:p>
    <w:p>
      <w:pPr>
        <w:pStyle w:val="Default"/>
        <w:bidi w:val="0"/>
        <w:ind w:left="0" w:right="0" w:firstLine="0"/>
        <w:jc w:val="left"/>
        <w:rPr>
          <w:rtl w:val="0"/>
        </w:rPr>
      </w:pPr>
      <w:r>
        <w:rPr>
          <w:rFonts w:ascii="Helvetica" w:hAnsi="Helvetica"/>
          <w:sz w:val="24"/>
          <w:szCs w:val="24"/>
          <w:rtl w:val="0"/>
          <w:lang w:val="en-US"/>
        </w:rPr>
        <w:t>(Let me know if you want me to re-send the flyer as pdf or jpeg file.)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